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4E" w:rsidRDefault="00626E4E" w:rsidP="0089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E4E">
        <w:rPr>
          <w:rFonts w:ascii="Times New Roman" w:hAnsi="Times New Roman" w:cs="Times New Roman"/>
          <w:b/>
          <w:sz w:val="28"/>
          <w:szCs w:val="28"/>
        </w:rPr>
        <w:t>ПАМЯТКА ВЛАДЕЛЬЦАМ ЖИВОТНЫХ ПО ПРОФИЛАКТИКЕ КОНТАГИОЗНОЙ ПЛЕВРОПНЕВМОНИИ КРУПНОГО РОГАТОГО СКОТА</w:t>
      </w:r>
    </w:p>
    <w:p w:rsidR="008909DC" w:rsidRPr="00626E4E" w:rsidRDefault="008909DC" w:rsidP="00890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4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E">
        <w:rPr>
          <w:rFonts w:ascii="Times New Roman" w:hAnsi="Times New Roman" w:cs="Times New Roman"/>
          <w:b/>
          <w:sz w:val="28"/>
          <w:szCs w:val="28"/>
        </w:rPr>
        <w:t>Контагиозная плевропневмония крупного рогатого скота</w:t>
      </w:r>
      <w:r w:rsidRPr="00626E4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26E4E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626E4E">
        <w:rPr>
          <w:rFonts w:ascii="Times New Roman" w:hAnsi="Times New Roman" w:cs="Times New Roman"/>
          <w:sz w:val="28"/>
          <w:szCs w:val="28"/>
        </w:rPr>
        <w:t xml:space="preserve"> болезнь, характеризующаяся при остром течении лихорадкой, анорексией, респираторными признаками (одышка, учащенное поверхностное дыхание, кашель, истечения из носа), а при хроническом течении – односторонними пневмониями, плевритами, с последующим образованием анемических некрозов и секвестров в легких, отеками брюшной стенки, нижнего края шеи и конечностей, скоплением большого количества экссудата в грудной полости. Возможно бессимптомное течение болезни. У телят могут наблюдаться отеки суставов и артриты.</w:t>
      </w:r>
    </w:p>
    <w:p w:rsidR="008909DC" w:rsidRPr="00626E4E" w:rsidRDefault="008909DC" w:rsidP="0089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4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E">
        <w:rPr>
          <w:rFonts w:ascii="Times New Roman" w:hAnsi="Times New Roman" w:cs="Times New Roman"/>
          <w:b/>
          <w:sz w:val="28"/>
          <w:szCs w:val="28"/>
        </w:rPr>
        <w:t>Возбудителем КПП КРС</w:t>
      </w:r>
      <w:r w:rsidRPr="00626E4E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626E4E">
        <w:rPr>
          <w:rFonts w:ascii="Times New Roman" w:hAnsi="Times New Roman" w:cs="Times New Roman"/>
          <w:sz w:val="28"/>
          <w:szCs w:val="28"/>
        </w:rPr>
        <w:t>Mycoplasma</w:t>
      </w:r>
      <w:proofErr w:type="spellEnd"/>
      <w:r w:rsidRPr="00626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4E">
        <w:rPr>
          <w:rFonts w:ascii="Times New Roman" w:hAnsi="Times New Roman" w:cs="Times New Roman"/>
          <w:sz w:val="28"/>
          <w:szCs w:val="28"/>
        </w:rPr>
        <w:t>mycoides</w:t>
      </w:r>
      <w:proofErr w:type="spellEnd"/>
      <w:r w:rsidRPr="00626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4E">
        <w:rPr>
          <w:rFonts w:ascii="Times New Roman" w:hAnsi="Times New Roman" w:cs="Times New Roman"/>
          <w:sz w:val="28"/>
          <w:szCs w:val="28"/>
        </w:rPr>
        <w:t>subspecies</w:t>
      </w:r>
      <w:proofErr w:type="spellEnd"/>
      <w:r w:rsidRPr="00626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E4E">
        <w:rPr>
          <w:rFonts w:ascii="Times New Roman" w:hAnsi="Times New Roman" w:cs="Times New Roman"/>
          <w:sz w:val="28"/>
          <w:szCs w:val="28"/>
        </w:rPr>
        <w:t>mycoides</w:t>
      </w:r>
      <w:proofErr w:type="spellEnd"/>
      <w:r w:rsidRPr="00626E4E">
        <w:rPr>
          <w:rFonts w:ascii="Times New Roman" w:hAnsi="Times New Roman" w:cs="Times New Roman"/>
          <w:sz w:val="28"/>
          <w:szCs w:val="28"/>
        </w:rPr>
        <w:t>. Возбудитель может сохраняться в замороженном состоянии более 10 лет, инактивируется при 56°С через 1 час, при 60°С – за 2 минуты, чувствителен к дезинфицирующим средствам. Инкубационный период болезни составляет от 3 недель до 6 месяцев.</w:t>
      </w:r>
    </w:p>
    <w:p w:rsidR="008909DC" w:rsidRPr="00626E4E" w:rsidRDefault="008909DC" w:rsidP="00890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E4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E">
        <w:rPr>
          <w:rFonts w:ascii="Times New Roman" w:hAnsi="Times New Roman" w:cs="Times New Roman"/>
          <w:b/>
          <w:sz w:val="28"/>
          <w:szCs w:val="28"/>
        </w:rPr>
        <w:t>Основным источником возбудителя КПП КРС</w:t>
      </w:r>
      <w:r w:rsidRPr="00626E4E">
        <w:rPr>
          <w:rFonts w:ascii="Times New Roman" w:hAnsi="Times New Roman" w:cs="Times New Roman"/>
          <w:sz w:val="28"/>
          <w:szCs w:val="28"/>
        </w:rPr>
        <w:t xml:space="preserve"> являются больные и переболевшие восприимчивые животные, выделяющие возбудителя с истечениями из носа, со слюной, с бронхиальным секретом, при кашле, а также с молоком, мочой, калом, околоплодной жидкостью, выделениями из матки и спермой. Бессимптомно больные и хронически больные и переболевшие восприимчивые животные являются основными источниками инфекции.</w:t>
      </w:r>
    </w:p>
    <w:p w:rsidR="008909DC" w:rsidRPr="00626E4E" w:rsidRDefault="008909DC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4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E">
        <w:rPr>
          <w:rFonts w:ascii="Times New Roman" w:hAnsi="Times New Roman" w:cs="Times New Roman"/>
          <w:b/>
          <w:sz w:val="28"/>
          <w:szCs w:val="28"/>
        </w:rPr>
        <w:t>Основные пути передачи возбудителя</w:t>
      </w:r>
      <w:r w:rsidRPr="00626E4E">
        <w:rPr>
          <w:rFonts w:ascii="Times New Roman" w:hAnsi="Times New Roman" w:cs="Times New Roman"/>
          <w:sz w:val="28"/>
          <w:szCs w:val="28"/>
        </w:rPr>
        <w:t xml:space="preserve"> аэрогенный, </w:t>
      </w:r>
      <w:proofErr w:type="spellStart"/>
      <w:r w:rsidRPr="00626E4E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Pr="00626E4E">
        <w:rPr>
          <w:rFonts w:ascii="Times New Roman" w:hAnsi="Times New Roman" w:cs="Times New Roman"/>
          <w:sz w:val="28"/>
          <w:szCs w:val="28"/>
        </w:rPr>
        <w:t xml:space="preserve"> и половой. Факторами передачи могут быть сперма, корма и объекты внешней среды, контаминированные возбудителем.</w:t>
      </w:r>
    </w:p>
    <w:p w:rsidR="008909DC" w:rsidRPr="00626E4E" w:rsidRDefault="008909DC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E4E" w:rsidRPr="00626E4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E">
        <w:rPr>
          <w:rFonts w:ascii="Times New Roman" w:hAnsi="Times New Roman" w:cs="Times New Roman"/>
          <w:b/>
          <w:sz w:val="28"/>
          <w:szCs w:val="28"/>
        </w:rPr>
        <w:t>Клинические признаки заболевания.</w:t>
      </w:r>
      <w:r w:rsidR="00687FB9">
        <w:rPr>
          <w:rFonts w:ascii="Times New Roman" w:hAnsi="Times New Roman" w:cs="Times New Roman"/>
          <w:sz w:val="28"/>
          <w:szCs w:val="28"/>
        </w:rPr>
        <w:t xml:space="preserve"> Инкубационный период -</w:t>
      </w:r>
      <w:r w:rsidRPr="00626E4E">
        <w:rPr>
          <w:rFonts w:ascii="Times New Roman" w:hAnsi="Times New Roman" w:cs="Times New Roman"/>
          <w:sz w:val="28"/>
          <w:szCs w:val="28"/>
        </w:rPr>
        <w:t xml:space="preserve"> 2-4 </w:t>
      </w:r>
      <w:proofErr w:type="spellStart"/>
      <w:r w:rsidRPr="00626E4E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626E4E">
        <w:rPr>
          <w:rFonts w:ascii="Times New Roman" w:hAnsi="Times New Roman" w:cs="Times New Roman"/>
          <w:sz w:val="28"/>
          <w:szCs w:val="28"/>
        </w:rPr>
        <w:t xml:space="preserve"> (иногда до 4— 6 </w:t>
      </w:r>
      <w:proofErr w:type="spellStart"/>
      <w:r w:rsidRPr="00626E4E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626E4E">
        <w:rPr>
          <w:rFonts w:ascii="Times New Roman" w:hAnsi="Times New Roman" w:cs="Times New Roman"/>
          <w:sz w:val="28"/>
          <w:szCs w:val="28"/>
        </w:rPr>
        <w:t xml:space="preserve">). Различают сверхострое, острое, подострое, хроническое течение </w:t>
      </w:r>
      <w:r w:rsidR="00656AFE">
        <w:rPr>
          <w:rFonts w:ascii="Times New Roman" w:hAnsi="Times New Roman" w:cs="Times New Roman"/>
          <w:sz w:val="28"/>
          <w:szCs w:val="28"/>
        </w:rPr>
        <w:t>и</w:t>
      </w:r>
      <w:r w:rsidRPr="00626E4E">
        <w:rPr>
          <w:rFonts w:ascii="Times New Roman" w:hAnsi="Times New Roman" w:cs="Times New Roman"/>
          <w:sz w:val="28"/>
          <w:szCs w:val="28"/>
        </w:rPr>
        <w:t xml:space="preserve"> атипичную форму болезни.</w:t>
      </w:r>
    </w:p>
    <w:p w:rsidR="00626E4E" w:rsidRPr="00626E4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E">
        <w:rPr>
          <w:rFonts w:ascii="Times New Roman" w:hAnsi="Times New Roman" w:cs="Times New Roman"/>
          <w:sz w:val="28"/>
          <w:szCs w:val="28"/>
        </w:rPr>
        <w:t xml:space="preserve">Сверхострое течение: экссудативный плеврит, пневмония, повышение температуры выше 41°С, затрудненное дыхание, отсутствие аппетита, прекращение жвачки, диареи. Гибель наступает на 2-8-й день. </w:t>
      </w:r>
    </w:p>
    <w:p w:rsidR="00626E4E" w:rsidRPr="00626E4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E">
        <w:rPr>
          <w:rFonts w:ascii="Times New Roman" w:hAnsi="Times New Roman" w:cs="Times New Roman"/>
          <w:sz w:val="28"/>
          <w:szCs w:val="28"/>
        </w:rPr>
        <w:t xml:space="preserve">Острое течение продолжается около месяца: лихорадка, пневмония, плеврит, отеки подгрудка и конечностей, расстройство деятельности желудочно-кишечного тракта. </w:t>
      </w:r>
    </w:p>
    <w:p w:rsidR="00656AF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E">
        <w:rPr>
          <w:rFonts w:ascii="Times New Roman" w:hAnsi="Times New Roman" w:cs="Times New Roman"/>
          <w:sz w:val="28"/>
          <w:szCs w:val="28"/>
        </w:rPr>
        <w:t xml:space="preserve">При подостром течении признаки те же, но они слабее выражены и непостоянны. </w:t>
      </w:r>
    </w:p>
    <w:p w:rsidR="00626E4E" w:rsidRPr="00626E4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E">
        <w:rPr>
          <w:rFonts w:ascii="Times New Roman" w:hAnsi="Times New Roman" w:cs="Times New Roman"/>
          <w:sz w:val="28"/>
          <w:szCs w:val="28"/>
        </w:rPr>
        <w:t>Хроническое течение длится несколько недель или месяцев: кашель, расстройство деятельности желудочно-кишечного тракта, истощение.</w:t>
      </w:r>
    </w:p>
    <w:p w:rsidR="00626E4E" w:rsidRPr="00656AFE" w:rsidRDefault="00626E4E" w:rsidP="00687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AFE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и меры борьбы.</w:t>
      </w:r>
      <w:r w:rsidR="00890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9DC" w:rsidRPr="008909DC">
        <w:rPr>
          <w:rFonts w:ascii="Times New Roman" w:hAnsi="Times New Roman" w:cs="Times New Roman"/>
          <w:sz w:val="28"/>
          <w:szCs w:val="28"/>
        </w:rPr>
        <w:t>В целях предотвращения возникновения и распространения контагиозной плевропневмонии владельцы восприимчивых животных должны:</w:t>
      </w:r>
    </w:p>
    <w:p w:rsidR="00B64FBB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9DC">
        <w:rPr>
          <w:rFonts w:ascii="Times New Roman" w:hAnsi="Times New Roman" w:cs="Times New Roman"/>
          <w:sz w:val="28"/>
          <w:szCs w:val="28"/>
        </w:rPr>
        <w:t>не допускать загрязнения окружающей среды отходами животноводства;</w:t>
      </w:r>
    </w:p>
    <w:p w:rsidR="00B64FBB" w:rsidRPr="008909DC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зоогигиенических норм и правил содержания животных;</w:t>
      </w:r>
    </w:p>
    <w:p w:rsidR="00B64FBB" w:rsidRPr="008909DC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9DC">
        <w:rPr>
          <w:rFonts w:ascii="Times New Roman" w:hAnsi="Times New Roman" w:cs="Times New Roman"/>
          <w:sz w:val="28"/>
          <w:szCs w:val="28"/>
        </w:rPr>
        <w:t xml:space="preserve">предоставлять по требованиям специалистов </w:t>
      </w:r>
      <w:r>
        <w:rPr>
          <w:rFonts w:ascii="Times New Roman" w:hAnsi="Times New Roman" w:cs="Times New Roman"/>
          <w:sz w:val="28"/>
          <w:szCs w:val="28"/>
        </w:rPr>
        <w:t>госветслужбы</w:t>
      </w:r>
      <w:r w:rsidRPr="008909DC">
        <w:rPr>
          <w:rFonts w:ascii="Times New Roman" w:hAnsi="Times New Roman" w:cs="Times New Roman"/>
          <w:sz w:val="28"/>
          <w:szCs w:val="28"/>
        </w:rPr>
        <w:t xml:space="preserve"> восприимчивых животных для осмотра;</w:t>
      </w:r>
    </w:p>
    <w:p w:rsidR="00B64FBB" w:rsidRPr="008909DC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909DC">
        <w:rPr>
          <w:rFonts w:ascii="Times New Roman" w:hAnsi="Times New Roman" w:cs="Times New Roman"/>
          <w:sz w:val="28"/>
          <w:szCs w:val="28"/>
        </w:rPr>
        <w:t>звещать специалистов госветслужбы обо всех случаях внезапного падежа или заболевания восприимчивых животных, а также об изменениях в их поведении, указывающих на возможное заболевание;</w:t>
      </w:r>
    </w:p>
    <w:p w:rsidR="00B64FBB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9DC">
        <w:rPr>
          <w:rFonts w:ascii="Times New Roman" w:hAnsi="Times New Roman" w:cs="Times New Roman"/>
          <w:sz w:val="28"/>
          <w:szCs w:val="28"/>
        </w:rPr>
        <w:t>принимать меры по изоляции подозреваемых в заболевании восприимчивых животных;</w:t>
      </w:r>
    </w:p>
    <w:p w:rsidR="007773C4" w:rsidRDefault="007773C4" w:rsidP="0077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приобретать животных и корма без ветеринарных сопроводительных документов;</w:t>
      </w:r>
    </w:p>
    <w:p w:rsidR="00FB4FE3" w:rsidRDefault="00FB4FE3" w:rsidP="0077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проведение идентификации всех видов сельскохозяйственных животных;</w:t>
      </w:r>
    </w:p>
    <w:p w:rsidR="00B64FBB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территорию;</w:t>
      </w:r>
    </w:p>
    <w:p w:rsidR="00B64FBB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64FBB">
        <w:rPr>
          <w:rFonts w:ascii="Times New Roman" w:hAnsi="Times New Roman" w:cs="Times New Roman"/>
          <w:sz w:val="28"/>
          <w:szCs w:val="28"/>
        </w:rPr>
        <w:t>ри уходе за животными использовать чистую, дезинфицированную спецодежду</w:t>
      </w:r>
      <w:r>
        <w:rPr>
          <w:rFonts w:ascii="Times New Roman" w:hAnsi="Times New Roman" w:cs="Times New Roman"/>
          <w:sz w:val="28"/>
          <w:szCs w:val="28"/>
        </w:rPr>
        <w:t xml:space="preserve"> и инвентарь;</w:t>
      </w:r>
    </w:p>
    <w:p w:rsidR="00B64FBB" w:rsidRPr="00B64FBB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4FBB">
        <w:rPr>
          <w:rFonts w:ascii="Times New Roman" w:hAnsi="Times New Roman" w:cs="Times New Roman"/>
          <w:sz w:val="28"/>
          <w:szCs w:val="28"/>
        </w:rPr>
        <w:t xml:space="preserve">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B64FBB" w:rsidRPr="00B64FBB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64FBB">
        <w:rPr>
          <w:rFonts w:ascii="Times New Roman" w:hAnsi="Times New Roman" w:cs="Times New Roman"/>
          <w:sz w:val="28"/>
          <w:szCs w:val="28"/>
        </w:rPr>
        <w:t>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B64FBB" w:rsidRDefault="00B64FBB" w:rsidP="00B64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4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B64FBB">
        <w:rPr>
          <w:rFonts w:ascii="Times New Roman" w:hAnsi="Times New Roman" w:cs="Times New Roman"/>
          <w:sz w:val="28"/>
          <w:szCs w:val="28"/>
        </w:rPr>
        <w:t xml:space="preserve">беспечить проведение </w:t>
      </w:r>
      <w:proofErr w:type="spellStart"/>
      <w:r w:rsidRPr="00B64FBB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B64FBB">
        <w:rPr>
          <w:rFonts w:ascii="Times New Roman" w:hAnsi="Times New Roman" w:cs="Times New Roman"/>
          <w:sz w:val="28"/>
          <w:szCs w:val="28"/>
        </w:rPr>
        <w:t xml:space="preserve"> осмотра животн</w:t>
      </w:r>
      <w:r>
        <w:rPr>
          <w:rFonts w:ascii="Times New Roman" w:hAnsi="Times New Roman" w:cs="Times New Roman"/>
          <w:sz w:val="28"/>
          <w:szCs w:val="28"/>
        </w:rPr>
        <w:t>ых, а также</w:t>
      </w:r>
      <w:r w:rsidRPr="00B64FBB">
        <w:rPr>
          <w:rFonts w:ascii="Times New Roman" w:hAnsi="Times New Roman" w:cs="Times New Roman"/>
          <w:sz w:val="28"/>
          <w:szCs w:val="28"/>
        </w:rPr>
        <w:t xml:space="preserve"> ветеринарно-санитарной экспертизы мяса и продуктов убоя ветеринарным специалистом.</w:t>
      </w:r>
    </w:p>
    <w:p w:rsidR="00883EB7" w:rsidRPr="00626E4E" w:rsidRDefault="00B57AFC" w:rsidP="00656A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3EB7" w:rsidRPr="0062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4E"/>
    <w:rsid w:val="00071425"/>
    <w:rsid w:val="000D7CF6"/>
    <w:rsid w:val="00626E4E"/>
    <w:rsid w:val="00656AFE"/>
    <w:rsid w:val="00687FB9"/>
    <w:rsid w:val="007773C4"/>
    <w:rsid w:val="008909DC"/>
    <w:rsid w:val="00AA4577"/>
    <w:rsid w:val="00B57AFC"/>
    <w:rsid w:val="00B64FBB"/>
    <w:rsid w:val="00F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А. Немова</dc:creator>
  <cp:keywords/>
  <dc:description/>
  <cp:lastModifiedBy>Vet15</cp:lastModifiedBy>
  <cp:revision>3</cp:revision>
  <cp:lastPrinted>2021-11-10T14:12:00Z</cp:lastPrinted>
  <dcterms:created xsi:type="dcterms:W3CDTF">2021-11-10T13:29:00Z</dcterms:created>
  <dcterms:modified xsi:type="dcterms:W3CDTF">2024-11-28T06:56:00Z</dcterms:modified>
</cp:coreProperties>
</file>